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63" w:rsidRPr="00131F9D" w:rsidRDefault="00BF5F63" w:rsidP="00BF5F63">
      <w:pPr>
        <w:pStyle w:val="BodyText3"/>
        <w:rPr>
          <w:rFonts w:ascii="Book Antiqua" w:hAnsi="Book Antiqua"/>
          <w:sz w:val="22"/>
          <w:szCs w:val="22"/>
        </w:rPr>
      </w:pPr>
      <w:bookmarkStart w:id="0" w:name="_GoBack"/>
      <w:bookmarkEnd w:id="0"/>
      <w:r w:rsidRPr="00C4566B">
        <w:rPr>
          <w:rFonts w:ascii="Book Antiqua" w:hAnsi="Book Antiqua"/>
          <w:sz w:val="22"/>
          <w:szCs w:val="22"/>
        </w:rPr>
        <w:t>File No. Cohands/1216 /</w:t>
      </w:r>
      <w:proofErr w:type="gramStart"/>
      <w:r w:rsidRPr="00C4566B">
        <w:rPr>
          <w:rFonts w:ascii="Book Antiqua" w:hAnsi="Book Antiqua"/>
          <w:sz w:val="22"/>
          <w:szCs w:val="22"/>
        </w:rPr>
        <w:t>NA(</w:t>
      </w:r>
      <w:proofErr w:type="gramEnd"/>
      <w:r w:rsidRPr="00C4566B">
        <w:rPr>
          <w:rFonts w:ascii="Book Antiqua" w:hAnsi="Book Antiqua"/>
          <w:sz w:val="22"/>
          <w:szCs w:val="22"/>
        </w:rPr>
        <w:t>2015)/2016-17/PF</w:t>
      </w:r>
      <w:r w:rsidRPr="00131F9D">
        <w:rPr>
          <w:rFonts w:ascii="Book Antiqua" w:hAnsi="Book Antiqua"/>
          <w:sz w:val="22"/>
          <w:szCs w:val="22"/>
        </w:rPr>
        <w:tab/>
      </w:r>
      <w:r w:rsidRPr="00131F9D">
        <w:rPr>
          <w:rFonts w:ascii="Book Antiqua" w:hAnsi="Book Antiqua"/>
          <w:sz w:val="22"/>
          <w:szCs w:val="22"/>
        </w:rPr>
        <w:tab/>
      </w:r>
      <w:r w:rsidRPr="00131F9D">
        <w:rPr>
          <w:rFonts w:ascii="Book Antiqua" w:hAnsi="Book Antiqua"/>
          <w:sz w:val="22"/>
          <w:szCs w:val="22"/>
        </w:rPr>
        <w:tab/>
        <w:t xml:space="preserve">       </w:t>
      </w:r>
      <w:r>
        <w:rPr>
          <w:rFonts w:ascii="Book Antiqua" w:hAnsi="Book Antiqua"/>
          <w:sz w:val="22"/>
          <w:szCs w:val="22"/>
        </w:rPr>
        <w:tab/>
        <w:t xml:space="preserve">       </w:t>
      </w:r>
      <w:r w:rsidRPr="00131F9D">
        <w:rPr>
          <w:rFonts w:ascii="Book Antiqua" w:hAnsi="Book Antiqua"/>
          <w:sz w:val="22"/>
          <w:szCs w:val="22"/>
        </w:rPr>
        <w:t xml:space="preserve">Dated: </w:t>
      </w:r>
      <w:r>
        <w:rPr>
          <w:rFonts w:ascii="Book Antiqua" w:hAnsi="Book Antiqua"/>
          <w:sz w:val="22"/>
          <w:szCs w:val="22"/>
        </w:rPr>
        <w:t>23.11</w:t>
      </w:r>
      <w:r w:rsidRPr="00131F9D">
        <w:rPr>
          <w:rFonts w:ascii="Book Antiqua" w:hAnsi="Book Antiqua"/>
          <w:sz w:val="22"/>
          <w:szCs w:val="22"/>
        </w:rPr>
        <w:t>.201</w:t>
      </w:r>
      <w:r>
        <w:rPr>
          <w:rFonts w:ascii="Book Antiqua" w:hAnsi="Book Antiqua"/>
          <w:sz w:val="22"/>
          <w:szCs w:val="22"/>
        </w:rPr>
        <w:t>6</w:t>
      </w:r>
      <w:r w:rsidRPr="00131F9D">
        <w:rPr>
          <w:rFonts w:ascii="Book Antiqua" w:hAnsi="Book Antiqua"/>
          <w:sz w:val="22"/>
          <w:szCs w:val="22"/>
        </w:rPr>
        <w:tab/>
      </w:r>
    </w:p>
    <w:p w:rsidR="00BF5F63" w:rsidRPr="00131F9D" w:rsidRDefault="00BF5F63" w:rsidP="00BF5F63">
      <w:pPr>
        <w:pStyle w:val="BodyText3"/>
        <w:rPr>
          <w:rFonts w:ascii="Book Antiqua" w:hAnsi="Book Antiqua"/>
          <w:sz w:val="22"/>
          <w:szCs w:val="22"/>
        </w:rPr>
      </w:pPr>
    </w:p>
    <w:p w:rsidR="00BF5F63" w:rsidRPr="00131F9D" w:rsidRDefault="00BF5F63" w:rsidP="00BF5F63">
      <w:pPr>
        <w:pStyle w:val="BodyText3"/>
        <w:jc w:val="center"/>
        <w:rPr>
          <w:rFonts w:ascii="Book Antiqua" w:hAnsi="Book Antiqua"/>
          <w:b/>
          <w:sz w:val="22"/>
          <w:szCs w:val="22"/>
          <w:u w:val="single"/>
        </w:rPr>
      </w:pPr>
      <w:r w:rsidRPr="00131F9D">
        <w:rPr>
          <w:rFonts w:ascii="Book Antiqua" w:hAnsi="Book Antiqua"/>
          <w:b/>
          <w:sz w:val="22"/>
          <w:szCs w:val="22"/>
          <w:u w:val="single"/>
        </w:rPr>
        <w:t xml:space="preserve">TENDER NOTICE </w:t>
      </w:r>
    </w:p>
    <w:p w:rsidR="00BF5F63" w:rsidRPr="00131F9D" w:rsidRDefault="00BF5F63" w:rsidP="00BF5F63">
      <w:pPr>
        <w:pStyle w:val="BodyText3"/>
        <w:rPr>
          <w:rFonts w:ascii="Book Antiqua" w:hAnsi="Book Antiqua"/>
          <w:sz w:val="22"/>
          <w:szCs w:val="22"/>
        </w:rPr>
      </w:pPr>
    </w:p>
    <w:p w:rsidR="00BF5F63" w:rsidRPr="00131F9D" w:rsidRDefault="00BF5F63" w:rsidP="00BF5F63">
      <w:pPr>
        <w:pStyle w:val="BodyText3"/>
        <w:rPr>
          <w:rFonts w:ascii="Book Antiqua" w:hAnsi="Book Antiqua"/>
          <w:sz w:val="22"/>
          <w:szCs w:val="22"/>
        </w:rPr>
      </w:pPr>
    </w:p>
    <w:p w:rsidR="00BF5F63" w:rsidRDefault="00BF5F63" w:rsidP="00BF5F63">
      <w:pPr>
        <w:pStyle w:val="BodyText3"/>
        <w:rPr>
          <w:rFonts w:ascii="Book Antiqua" w:hAnsi="Book Antiqua"/>
          <w:sz w:val="22"/>
          <w:szCs w:val="22"/>
        </w:rPr>
      </w:pPr>
      <w:r w:rsidRPr="00131F9D">
        <w:rPr>
          <w:rFonts w:ascii="Book Antiqua" w:hAnsi="Book Antiqua"/>
          <w:sz w:val="22"/>
          <w:szCs w:val="22"/>
        </w:rPr>
        <w:t xml:space="preserve"> Council of Handicrafts Development Corporations (COHANDS) is organizing </w:t>
      </w:r>
      <w:r>
        <w:rPr>
          <w:rFonts w:ascii="Book Antiqua" w:hAnsi="Book Antiqua"/>
          <w:sz w:val="22"/>
          <w:szCs w:val="22"/>
        </w:rPr>
        <w:t xml:space="preserve">a cultural programme to honour the </w:t>
      </w:r>
      <w:r w:rsidRPr="00131F9D">
        <w:rPr>
          <w:rFonts w:ascii="Book Antiqua" w:hAnsi="Book Antiqua"/>
          <w:sz w:val="22"/>
          <w:szCs w:val="22"/>
        </w:rPr>
        <w:t>National Award and Shilp Guru Award for Master Craftsperson of India for the year 201</w:t>
      </w:r>
      <w:r>
        <w:rPr>
          <w:rFonts w:ascii="Book Antiqua" w:hAnsi="Book Antiqua"/>
          <w:sz w:val="22"/>
          <w:szCs w:val="22"/>
        </w:rPr>
        <w:t>5</w:t>
      </w:r>
      <w:r w:rsidRPr="00131F9D">
        <w:rPr>
          <w:rFonts w:ascii="Book Antiqua" w:hAnsi="Book Antiqua"/>
          <w:sz w:val="22"/>
          <w:szCs w:val="22"/>
        </w:rPr>
        <w:t xml:space="preserve"> </w:t>
      </w:r>
      <w:r>
        <w:rPr>
          <w:rFonts w:ascii="Book Antiqua" w:hAnsi="Book Antiqua"/>
          <w:sz w:val="22"/>
          <w:szCs w:val="22"/>
        </w:rPr>
        <w:t>to be held on 9</w:t>
      </w:r>
      <w:r w:rsidRPr="00C4566B">
        <w:rPr>
          <w:rFonts w:ascii="Book Antiqua" w:hAnsi="Book Antiqua"/>
          <w:sz w:val="22"/>
          <w:szCs w:val="22"/>
          <w:vertAlign w:val="superscript"/>
        </w:rPr>
        <w:t>th</w:t>
      </w:r>
      <w:r w:rsidRPr="00131F9D">
        <w:rPr>
          <w:rFonts w:ascii="Book Antiqua" w:hAnsi="Book Antiqua"/>
          <w:sz w:val="22"/>
          <w:szCs w:val="22"/>
        </w:rPr>
        <w:t xml:space="preserve"> December, 201</w:t>
      </w:r>
      <w:r>
        <w:rPr>
          <w:rFonts w:ascii="Book Antiqua" w:hAnsi="Book Antiqua"/>
          <w:sz w:val="22"/>
          <w:szCs w:val="22"/>
        </w:rPr>
        <w:t xml:space="preserve">6 at National Handicrafts &amp; Handlooms Museum, </w:t>
      </w:r>
      <w:proofErr w:type="spellStart"/>
      <w:r>
        <w:rPr>
          <w:rFonts w:ascii="Book Antiqua" w:hAnsi="Book Antiqua"/>
          <w:sz w:val="22"/>
          <w:szCs w:val="22"/>
        </w:rPr>
        <w:t>Pragati</w:t>
      </w:r>
      <w:proofErr w:type="spellEnd"/>
      <w:r>
        <w:rPr>
          <w:rFonts w:ascii="Book Antiqua" w:hAnsi="Book Antiqua"/>
          <w:sz w:val="22"/>
          <w:szCs w:val="22"/>
        </w:rPr>
        <w:t xml:space="preserve"> </w:t>
      </w:r>
      <w:proofErr w:type="spellStart"/>
      <w:r>
        <w:rPr>
          <w:rFonts w:ascii="Book Antiqua" w:hAnsi="Book Antiqua"/>
          <w:sz w:val="22"/>
          <w:szCs w:val="22"/>
        </w:rPr>
        <w:t>Maidan</w:t>
      </w:r>
      <w:proofErr w:type="spellEnd"/>
      <w:r>
        <w:rPr>
          <w:rFonts w:ascii="Book Antiqua" w:hAnsi="Book Antiqua"/>
          <w:sz w:val="22"/>
          <w:szCs w:val="22"/>
        </w:rPr>
        <w:t xml:space="preserve">, </w:t>
      </w:r>
      <w:proofErr w:type="spellStart"/>
      <w:r>
        <w:rPr>
          <w:rFonts w:ascii="Book Antiqua" w:hAnsi="Book Antiqua"/>
          <w:sz w:val="22"/>
          <w:szCs w:val="22"/>
        </w:rPr>
        <w:t>Bhairon</w:t>
      </w:r>
      <w:proofErr w:type="spellEnd"/>
      <w:r>
        <w:rPr>
          <w:rFonts w:ascii="Book Antiqua" w:hAnsi="Book Antiqua"/>
          <w:sz w:val="22"/>
          <w:szCs w:val="22"/>
        </w:rPr>
        <w:t xml:space="preserve"> Marg, </w:t>
      </w:r>
      <w:proofErr w:type="gramStart"/>
      <w:r>
        <w:rPr>
          <w:rFonts w:ascii="Book Antiqua" w:hAnsi="Book Antiqua"/>
          <w:sz w:val="22"/>
          <w:szCs w:val="22"/>
        </w:rPr>
        <w:t>New</w:t>
      </w:r>
      <w:proofErr w:type="gramEnd"/>
      <w:r>
        <w:rPr>
          <w:rFonts w:ascii="Book Antiqua" w:hAnsi="Book Antiqua"/>
          <w:sz w:val="22"/>
          <w:szCs w:val="22"/>
        </w:rPr>
        <w:t xml:space="preserve"> Delhi</w:t>
      </w:r>
      <w:r w:rsidRPr="00131F9D">
        <w:rPr>
          <w:rFonts w:ascii="Book Antiqua" w:hAnsi="Book Antiqua"/>
          <w:sz w:val="22"/>
          <w:szCs w:val="22"/>
        </w:rPr>
        <w:t xml:space="preserve">. In this connection, sealed bids/ quotations from the reputed and registered </w:t>
      </w:r>
      <w:proofErr w:type="gramStart"/>
      <w:r w:rsidRPr="00131F9D">
        <w:rPr>
          <w:rFonts w:ascii="Book Antiqua" w:hAnsi="Book Antiqua"/>
          <w:sz w:val="22"/>
          <w:szCs w:val="22"/>
        </w:rPr>
        <w:t>agency(</w:t>
      </w:r>
      <w:proofErr w:type="spellStart"/>
      <w:proofErr w:type="gramEnd"/>
      <w:r w:rsidRPr="00131F9D">
        <w:rPr>
          <w:rFonts w:ascii="Book Antiqua" w:hAnsi="Book Antiqua"/>
          <w:sz w:val="22"/>
          <w:szCs w:val="22"/>
        </w:rPr>
        <w:t>ies</w:t>
      </w:r>
      <w:proofErr w:type="spellEnd"/>
      <w:r w:rsidRPr="00131F9D">
        <w:rPr>
          <w:rFonts w:ascii="Book Antiqua" w:hAnsi="Book Antiqua"/>
          <w:sz w:val="22"/>
          <w:szCs w:val="22"/>
        </w:rPr>
        <w:t>) are invited for the following jobs :-</w:t>
      </w:r>
    </w:p>
    <w:p w:rsidR="00BF5F63" w:rsidRPr="00131F9D" w:rsidRDefault="00BF5F63" w:rsidP="00BF5F63">
      <w:pPr>
        <w:pStyle w:val="BodyText3"/>
        <w:rPr>
          <w:rFonts w:ascii="Book Antiqua" w:hAnsi="Book Antiqua"/>
          <w:sz w:val="22"/>
          <w:szCs w:val="22"/>
        </w:rPr>
      </w:pPr>
    </w:p>
    <w:p w:rsidR="00BF5F63" w:rsidRPr="00937E50" w:rsidRDefault="00BF5F63" w:rsidP="00BF5F63">
      <w:pPr>
        <w:spacing w:after="0" w:line="240" w:lineRule="auto"/>
        <w:jc w:val="both"/>
        <w:rPr>
          <w:rFonts w:ascii="Bookman Old Style" w:hAnsi="Bookman Old Style"/>
          <w:b/>
        </w:rPr>
      </w:pPr>
      <w:r w:rsidRPr="00937E50">
        <w:rPr>
          <w:rFonts w:ascii="Bookman Old Style" w:hAnsi="Bookman Old Style"/>
          <w:b/>
        </w:rPr>
        <w:t xml:space="preserve">Arrangements for </w:t>
      </w:r>
      <w:r>
        <w:rPr>
          <w:rFonts w:ascii="Bookman Old Style" w:hAnsi="Bookman Old Style"/>
          <w:b/>
        </w:rPr>
        <w:t xml:space="preserve">cultural programme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850"/>
        <w:gridCol w:w="1710"/>
        <w:gridCol w:w="1350"/>
      </w:tblGrid>
      <w:tr w:rsidR="00BF5F63" w:rsidRPr="00937E50" w:rsidTr="00AC4AB0">
        <w:tc>
          <w:tcPr>
            <w:tcW w:w="54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center"/>
              <w:rPr>
                <w:rFonts w:ascii="Bookman Old Style" w:hAnsi="Bookman Old Style"/>
                <w:b/>
              </w:rPr>
            </w:pPr>
            <w:r w:rsidRPr="00937E50">
              <w:rPr>
                <w:rFonts w:ascii="Bookman Old Style" w:hAnsi="Bookman Old Style"/>
                <w:b/>
              </w:rPr>
              <w:t>Sl. No</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center"/>
              <w:rPr>
                <w:rFonts w:ascii="Bookman Old Style" w:hAnsi="Bookman Old Style"/>
                <w:b/>
              </w:rPr>
            </w:pPr>
            <w:r w:rsidRPr="00937E50">
              <w:rPr>
                <w:rFonts w:ascii="Bookman Old Style" w:hAnsi="Bookman Old Style"/>
                <w:b/>
              </w:rPr>
              <w:t>Particulars</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center"/>
              <w:rPr>
                <w:rFonts w:ascii="Bookman Old Style" w:hAnsi="Bookman Old Style"/>
                <w:b/>
              </w:rPr>
            </w:pPr>
            <w:r w:rsidRPr="00937E50">
              <w:rPr>
                <w:rFonts w:ascii="Bookman Old Style" w:hAnsi="Bookman Old Style"/>
                <w:b/>
              </w:rPr>
              <w:t>Quantity</w:t>
            </w:r>
          </w:p>
        </w:tc>
        <w:tc>
          <w:tcPr>
            <w:tcW w:w="13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center"/>
              <w:rPr>
                <w:rFonts w:ascii="Bookman Old Style" w:hAnsi="Bookman Old Style"/>
                <w:b/>
              </w:rPr>
            </w:pPr>
            <w:r w:rsidRPr="00937E50">
              <w:rPr>
                <w:rFonts w:ascii="Bookman Old Style" w:hAnsi="Bookman Old Style"/>
                <w:b/>
              </w:rPr>
              <w:t xml:space="preserve">Amount </w:t>
            </w:r>
          </w:p>
        </w:tc>
      </w:tr>
      <w:tr w:rsidR="00BF5F63" w:rsidRPr="00937E50" w:rsidTr="00AC4AB0">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1</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Pr>
                <w:rFonts w:ascii="Bookman Old Style" w:hAnsi="Bookman Old Style"/>
              </w:rPr>
              <w:t xml:space="preserve">Setting up of stage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2</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Setting up of Dias with floral arrangements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01</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3</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Podium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01</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4</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Base sound system with speakers &amp; column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01</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5</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Backdrop of size 24’ x 10’ on stage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01</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rPr>
          <w:trHeight w:val="85"/>
        </w:trPr>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6</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proofErr w:type="spellStart"/>
            <w:r w:rsidRPr="00937E50">
              <w:rPr>
                <w:rFonts w:ascii="Bookman Old Style" w:hAnsi="Bookman Old Style"/>
              </w:rPr>
              <w:t>Pan</w:t>
            </w:r>
            <w:r>
              <w:rPr>
                <w:rFonts w:ascii="Bookman Old Style" w:hAnsi="Bookman Old Style"/>
              </w:rPr>
              <w:t>dal</w:t>
            </w:r>
            <w:proofErr w:type="spellEnd"/>
            <w:r>
              <w:rPr>
                <w:rFonts w:ascii="Bookman Old Style" w:hAnsi="Bookman Old Style"/>
              </w:rPr>
              <w:t xml:space="preserve"> with Ceiling of size 40’ x 7</w:t>
            </w:r>
            <w:r w:rsidRPr="00937E50">
              <w:rPr>
                <w:rFonts w:ascii="Bookman Old Style" w:hAnsi="Bookman Old Style"/>
              </w:rPr>
              <w:t>0’ at Stage</w:t>
            </w:r>
            <w:r>
              <w:rPr>
                <w:rFonts w:ascii="Bookman Old Style" w:hAnsi="Bookman Old Style"/>
              </w:rPr>
              <w:t xml:space="preserve"> and in front of the stage</w:t>
            </w:r>
            <w:r w:rsidRPr="00937E50">
              <w:rPr>
                <w:rFonts w:ascii="Bookman Old Style" w:hAnsi="Bookman Old Style"/>
              </w:rPr>
              <w:t xml:space="preserve">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01</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7</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Carpet on Dias &amp; General Area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 xml:space="preserve">450 sq. feet  </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8</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Chairs with cover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 xml:space="preserve">400 approx. No. </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9</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3 seater leather sofa (White)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06 Nos.</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10</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VIP chairs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05</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rPr>
          <w:trHeight w:val="332"/>
        </w:trPr>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11</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Light arrangements at stage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rPr>
          <w:trHeight w:val="332"/>
        </w:trPr>
        <w:tc>
          <w:tcPr>
            <w:tcW w:w="540" w:type="dxa"/>
            <w:tcBorders>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12</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Music system with 09 mike if required (02 Singing Mike, 02 Stand Mike, 02 Small Stand Mike, 02 Big Stand Mike and 01 cordless)</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09 No.</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rPr>
          <w:trHeight w:val="332"/>
        </w:trPr>
        <w:tc>
          <w:tcPr>
            <w:tcW w:w="540" w:type="dxa"/>
            <w:tcBorders>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13</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LED </w:t>
            </w:r>
            <w:proofErr w:type="spellStart"/>
            <w:r w:rsidRPr="00937E50">
              <w:rPr>
                <w:rFonts w:ascii="Bookman Old Style" w:hAnsi="Bookman Old Style"/>
              </w:rPr>
              <w:t>Parcan</w:t>
            </w:r>
            <w:proofErr w:type="spellEnd"/>
            <w:r w:rsidRPr="00937E50">
              <w:rPr>
                <w:rFonts w:ascii="Bookman Old Style" w:hAnsi="Bookman Old Style"/>
              </w:rPr>
              <w:t xml:space="preserve"> lights and </w:t>
            </w:r>
            <w:proofErr w:type="spellStart"/>
            <w:r w:rsidRPr="00937E50">
              <w:rPr>
                <w:rFonts w:ascii="Bookman Old Style" w:hAnsi="Bookman Old Style"/>
              </w:rPr>
              <w:t>Wim</w:t>
            </w:r>
            <w:proofErr w:type="spellEnd"/>
            <w:r w:rsidRPr="00937E50">
              <w:rPr>
                <w:rFonts w:ascii="Bookman Old Style" w:hAnsi="Bookman Old Style"/>
              </w:rPr>
              <w:t xml:space="preserve"> Par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 xml:space="preserve">6 Nos. each </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rPr>
          <w:trHeight w:val="332"/>
        </w:trPr>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14</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Monitor with speaker at stage if required.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sidRPr="00937E50">
              <w:rPr>
                <w:rFonts w:ascii="Bookman Old Style" w:hAnsi="Bookman Old Style"/>
              </w:rPr>
              <w:t>2 Nos.</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rPr>
          <w:trHeight w:val="332"/>
        </w:trPr>
        <w:tc>
          <w:tcPr>
            <w:tcW w:w="54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Pr>
                <w:rFonts w:ascii="Bookman Old Style" w:hAnsi="Bookman Old Style"/>
              </w:rPr>
              <w:t>15</w:t>
            </w: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rPr>
              <w:t xml:space="preserve">Red Carpet for welcome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r>
              <w:rPr>
                <w:rFonts w:ascii="Bookman Old Style" w:hAnsi="Bookman Old Style"/>
              </w:rPr>
              <w:t>1</w:t>
            </w:r>
            <w:r w:rsidRPr="00937E50">
              <w:rPr>
                <w:rFonts w:ascii="Bookman Old Style" w:hAnsi="Bookman Old Style"/>
              </w:rPr>
              <w:t xml:space="preserve">00 mtrs.  </w:t>
            </w:r>
          </w:p>
        </w:tc>
        <w:tc>
          <w:tcPr>
            <w:tcW w:w="1350" w:type="dxa"/>
            <w:tcBorders>
              <w:left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rPr>
          <w:trHeight w:val="287"/>
        </w:trPr>
        <w:tc>
          <w:tcPr>
            <w:tcW w:w="54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rPr>
                <w:rFonts w:ascii="Bookman Old Style" w:hAnsi="Bookman Old Style"/>
              </w:rPr>
            </w:pP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Pr>
                <w:rFonts w:ascii="Bookman Old Style" w:hAnsi="Bookman Old Style"/>
                <w:b/>
                <w:bCs/>
              </w:rPr>
              <w:t xml:space="preserve">Total </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rPr>
            </w:pPr>
            <w:r w:rsidRPr="00937E50">
              <w:rPr>
                <w:rFonts w:ascii="Bookman Old Style" w:hAnsi="Bookman Old Style"/>
                <w:b/>
                <w:bCs/>
              </w:rPr>
              <w:t>Tax &amp; duties etc. applicable if any with details</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r w:rsidR="00BF5F63" w:rsidRPr="00937E50" w:rsidTr="00AC4AB0">
        <w:tc>
          <w:tcPr>
            <w:tcW w:w="54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c>
          <w:tcPr>
            <w:tcW w:w="58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jc w:val="both"/>
              <w:rPr>
                <w:rFonts w:ascii="Bookman Old Style" w:hAnsi="Bookman Old Style"/>
                <w:b/>
                <w:bCs/>
              </w:rPr>
            </w:pPr>
            <w:r w:rsidRPr="00937E50">
              <w:rPr>
                <w:rFonts w:ascii="Bookman Old Style" w:hAnsi="Bookman Old Style"/>
                <w:b/>
                <w:bCs/>
              </w:rPr>
              <w:t>Grand total</w:t>
            </w:r>
          </w:p>
        </w:tc>
        <w:tc>
          <w:tcPr>
            <w:tcW w:w="171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BF5F63" w:rsidRPr="00937E50" w:rsidRDefault="00BF5F63" w:rsidP="00AC4AB0">
            <w:pPr>
              <w:spacing w:after="0" w:line="240" w:lineRule="auto"/>
              <w:rPr>
                <w:rFonts w:ascii="Bookman Old Style" w:hAnsi="Bookman Old Style"/>
              </w:rPr>
            </w:pPr>
          </w:p>
        </w:tc>
      </w:tr>
    </w:tbl>
    <w:p w:rsidR="00BF5F63" w:rsidRPr="00937E50" w:rsidRDefault="00BF5F63" w:rsidP="00BF5F63">
      <w:pPr>
        <w:spacing w:after="0" w:line="240" w:lineRule="auto"/>
        <w:rPr>
          <w:rFonts w:ascii="Bookman Old Style" w:hAnsi="Bookman Old Style"/>
        </w:rPr>
      </w:pPr>
      <w:r w:rsidRPr="00937E50">
        <w:rPr>
          <w:rFonts w:ascii="Bookman Old Style" w:hAnsi="Bookman Old Style"/>
        </w:rPr>
        <w:tab/>
      </w:r>
    </w:p>
    <w:p w:rsidR="00BF5F63" w:rsidRPr="00131F9D" w:rsidRDefault="00BF5F63" w:rsidP="00BF5F63">
      <w:pPr>
        <w:pStyle w:val="BodyText3"/>
        <w:ind w:firstLine="720"/>
        <w:rPr>
          <w:rFonts w:ascii="Book Antiqua" w:hAnsi="Book Antiqua"/>
          <w:b/>
          <w:sz w:val="16"/>
          <w:szCs w:val="16"/>
        </w:rPr>
      </w:pPr>
    </w:p>
    <w:p w:rsidR="00BF5F63" w:rsidRPr="00131F9D" w:rsidRDefault="00BF5F63" w:rsidP="00BF5F63">
      <w:pPr>
        <w:pStyle w:val="BodyText3"/>
        <w:ind w:firstLine="720"/>
        <w:rPr>
          <w:rFonts w:ascii="Book Antiqua" w:hAnsi="Book Antiqua"/>
          <w:sz w:val="22"/>
          <w:szCs w:val="22"/>
        </w:rPr>
      </w:pPr>
      <w:r w:rsidRPr="00131F9D">
        <w:rPr>
          <w:rFonts w:ascii="Book Antiqua" w:hAnsi="Book Antiqua"/>
          <w:b/>
          <w:sz w:val="22"/>
          <w:szCs w:val="22"/>
        </w:rPr>
        <w:t xml:space="preserve">In case your firm is interested to undertake the above specified job, please submit your Technical bid and financial bid separately in a sealed cover </w:t>
      </w:r>
      <w:proofErr w:type="spellStart"/>
      <w:r w:rsidRPr="00131F9D">
        <w:rPr>
          <w:rFonts w:ascii="Book Antiqua" w:hAnsi="Book Antiqua"/>
          <w:b/>
          <w:sz w:val="22"/>
          <w:szCs w:val="22"/>
        </w:rPr>
        <w:t>superscribed</w:t>
      </w:r>
      <w:proofErr w:type="spellEnd"/>
      <w:r w:rsidRPr="00131F9D">
        <w:rPr>
          <w:rFonts w:ascii="Book Antiqua" w:hAnsi="Book Antiqua"/>
          <w:b/>
          <w:sz w:val="22"/>
          <w:szCs w:val="22"/>
        </w:rPr>
        <w:t xml:space="preserve"> “Quotations for </w:t>
      </w:r>
      <w:r>
        <w:rPr>
          <w:rFonts w:ascii="Book Antiqua" w:hAnsi="Book Antiqua"/>
          <w:b/>
          <w:sz w:val="22"/>
          <w:szCs w:val="22"/>
        </w:rPr>
        <w:t>arrangement of cultural programme</w:t>
      </w:r>
      <w:r w:rsidRPr="00131F9D">
        <w:rPr>
          <w:rFonts w:ascii="Book Antiqua" w:hAnsi="Book Antiqua"/>
          <w:b/>
          <w:sz w:val="22"/>
          <w:szCs w:val="22"/>
        </w:rPr>
        <w:t xml:space="preserve">” </w:t>
      </w:r>
      <w:r w:rsidRPr="00131F9D">
        <w:rPr>
          <w:rFonts w:ascii="Book Antiqua" w:hAnsi="Book Antiqua"/>
          <w:sz w:val="22"/>
          <w:szCs w:val="22"/>
        </w:rPr>
        <w:t xml:space="preserve">and send the same to Council of Handicrafts Development Corporations, West Block No.7 (First floor, Wing B), R.K. Puram, New Delhi – 110066. The quotations should reach in this office </w:t>
      </w:r>
      <w:r w:rsidRPr="00131F9D">
        <w:rPr>
          <w:rFonts w:ascii="Book Antiqua" w:hAnsi="Book Antiqua"/>
          <w:b/>
          <w:sz w:val="22"/>
          <w:szCs w:val="22"/>
        </w:rPr>
        <w:t xml:space="preserve">by or before </w:t>
      </w:r>
      <w:r>
        <w:rPr>
          <w:rFonts w:ascii="Book Antiqua" w:hAnsi="Book Antiqua"/>
          <w:b/>
          <w:sz w:val="22"/>
          <w:szCs w:val="22"/>
        </w:rPr>
        <w:t>29.11.2016</w:t>
      </w:r>
      <w:r w:rsidRPr="00131F9D">
        <w:rPr>
          <w:rFonts w:ascii="Book Antiqua" w:hAnsi="Book Antiqua"/>
          <w:b/>
          <w:sz w:val="22"/>
          <w:szCs w:val="22"/>
        </w:rPr>
        <w:t xml:space="preserve"> up to </w:t>
      </w:r>
      <w:r>
        <w:rPr>
          <w:rFonts w:ascii="Book Antiqua" w:hAnsi="Book Antiqua"/>
          <w:b/>
          <w:sz w:val="22"/>
          <w:szCs w:val="22"/>
        </w:rPr>
        <w:t>4</w:t>
      </w:r>
      <w:r w:rsidRPr="00131F9D">
        <w:rPr>
          <w:rFonts w:ascii="Book Antiqua" w:hAnsi="Book Antiqua"/>
          <w:b/>
          <w:sz w:val="22"/>
          <w:szCs w:val="22"/>
        </w:rPr>
        <w:t>.00 PM</w:t>
      </w:r>
      <w:r w:rsidRPr="00131F9D">
        <w:rPr>
          <w:rFonts w:ascii="Book Antiqua" w:hAnsi="Book Antiqua"/>
          <w:sz w:val="22"/>
          <w:szCs w:val="22"/>
        </w:rPr>
        <w:t xml:space="preserve">. The quotations shall be opened on </w:t>
      </w:r>
      <w:r>
        <w:rPr>
          <w:rFonts w:ascii="Book Antiqua" w:hAnsi="Book Antiqua"/>
          <w:b/>
          <w:bCs/>
          <w:sz w:val="22"/>
          <w:szCs w:val="22"/>
        </w:rPr>
        <w:t>29.11.2016</w:t>
      </w:r>
      <w:r w:rsidRPr="00131F9D">
        <w:rPr>
          <w:rFonts w:ascii="Book Antiqua" w:hAnsi="Book Antiqua"/>
          <w:b/>
          <w:bCs/>
          <w:sz w:val="22"/>
          <w:szCs w:val="22"/>
        </w:rPr>
        <w:t xml:space="preserve"> at </w:t>
      </w:r>
      <w:r>
        <w:rPr>
          <w:rFonts w:ascii="Book Antiqua" w:hAnsi="Book Antiqua"/>
          <w:b/>
          <w:bCs/>
          <w:sz w:val="22"/>
          <w:szCs w:val="22"/>
        </w:rPr>
        <w:t>5.00 PM</w:t>
      </w:r>
      <w:r w:rsidRPr="00131F9D">
        <w:rPr>
          <w:rFonts w:ascii="Book Antiqua" w:hAnsi="Book Antiqua"/>
          <w:sz w:val="22"/>
          <w:szCs w:val="22"/>
        </w:rPr>
        <w:t xml:space="preserve"> </w:t>
      </w:r>
      <w:r>
        <w:rPr>
          <w:rFonts w:ascii="Book Antiqua" w:hAnsi="Book Antiqua"/>
          <w:sz w:val="22"/>
          <w:szCs w:val="22"/>
        </w:rPr>
        <w:t xml:space="preserve">before their presence </w:t>
      </w:r>
      <w:r w:rsidRPr="00131F9D">
        <w:rPr>
          <w:rFonts w:ascii="Book Antiqua" w:hAnsi="Book Antiqua"/>
          <w:sz w:val="22"/>
          <w:szCs w:val="22"/>
        </w:rPr>
        <w:t xml:space="preserve">or their authorized representative. </w:t>
      </w:r>
    </w:p>
    <w:p w:rsidR="00BF5F63" w:rsidRDefault="00BF5F63" w:rsidP="00BF5F63">
      <w:pPr>
        <w:rPr>
          <w:rFonts w:ascii="Book Antiqua" w:eastAsia="Times New Roman" w:hAnsi="Book Antiqua" w:cs="Times New Roman"/>
          <w:sz w:val="12"/>
          <w:szCs w:val="12"/>
        </w:rPr>
      </w:pPr>
      <w:r>
        <w:rPr>
          <w:rFonts w:ascii="Book Antiqua" w:hAnsi="Book Antiqua"/>
          <w:sz w:val="12"/>
          <w:szCs w:val="12"/>
        </w:rPr>
        <w:br w:type="page"/>
      </w:r>
    </w:p>
    <w:p w:rsidR="00BF5F63" w:rsidRPr="00131F9D" w:rsidRDefault="00BF5F63" w:rsidP="00BF5F63">
      <w:pPr>
        <w:pStyle w:val="BodyText3"/>
        <w:rPr>
          <w:rFonts w:ascii="Book Antiqua" w:hAnsi="Book Antiqua"/>
          <w:b/>
          <w:bCs/>
          <w:sz w:val="22"/>
          <w:szCs w:val="22"/>
        </w:rPr>
      </w:pPr>
      <w:r w:rsidRPr="00131F9D">
        <w:rPr>
          <w:rFonts w:ascii="Book Antiqua" w:hAnsi="Book Antiqua"/>
          <w:b/>
          <w:bCs/>
          <w:sz w:val="22"/>
          <w:szCs w:val="22"/>
        </w:rPr>
        <w:lastRenderedPageBreak/>
        <w:t>Eligibility criteria:-</w:t>
      </w:r>
    </w:p>
    <w:p w:rsidR="00BF5F63" w:rsidRPr="00131F9D" w:rsidRDefault="00BF5F63" w:rsidP="00BF5F63">
      <w:pPr>
        <w:pStyle w:val="BodyText3"/>
        <w:rPr>
          <w:rFonts w:ascii="Book Antiqua" w:hAnsi="Book Antiqua"/>
          <w:sz w:val="12"/>
          <w:szCs w:val="12"/>
        </w:rPr>
      </w:pPr>
    </w:p>
    <w:p w:rsidR="00BF5F63" w:rsidRPr="00131F9D" w:rsidRDefault="00BF5F63" w:rsidP="00BF5F63">
      <w:pPr>
        <w:pStyle w:val="ListParagraph"/>
        <w:numPr>
          <w:ilvl w:val="0"/>
          <w:numId w:val="2"/>
        </w:numPr>
        <w:spacing w:after="0" w:line="240" w:lineRule="auto"/>
        <w:jc w:val="both"/>
        <w:rPr>
          <w:rFonts w:ascii="Book Antiqua" w:hAnsi="Book Antiqua"/>
        </w:rPr>
      </w:pPr>
      <w:r w:rsidRPr="00131F9D">
        <w:rPr>
          <w:rFonts w:ascii="Book Antiqua" w:hAnsi="Book Antiqua"/>
        </w:rPr>
        <w:t>The organization shall be private, public, Government owned legal entity or a registered printing and advertisement company of repute.</w:t>
      </w:r>
    </w:p>
    <w:p w:rsidR="00BF5F63" w:rsidRPr="00131F9D" w:rsidRDefault="00BF5F63" w:rsidP="00BF5F63">
      <w:pPr>
        <w:pStyle w:val="ListParagraph"/>
        <w:numPr>
          <w:ilvl w:val="0"/>
          <w:numId w:val="2"/>
        </w:numPr>
        <w:spacing w:after="0" w:line="240" w:lineRule="auto"/>
        <w:jc w:val="both"/>
        <w:rPr>
          <w:rFonts w:ascii="Book Antiqua" w:hAnsi="Book Antiqua"/>
        </w:rPr>
      </w:pPr>
      <w:r w:rsidRPr="00131F9D">
        <w:rPr>
          <w:rFonts w:ascii="Book Antiqua" w:hAnsi="Book Antiqua"/>
        </w:rPr>
        <w:t xml:space="preserve">The organization shall be in the business of </w:t>
      </w:r>
      <w:r>
        <w:rPr>
          <w:rFonts w:ascii="Book Antiqua" w:hAnsi="Book Antiqua"/>
        </w:rPr>
        <w:t>printing, advertising</w:t>
      </w:r>
      <w:r w:rsidRPr="00131F9D">
        <w:rPr>
          <w:rFonts w:ascii="Book Antiqua" w:hAnsi="Book Antiqua"/>
        </w:rPr>
        <w:t>, publicity and allied services for at least past five years continuously starting from 2009-10 with the turnover of not less than Rs.1.00 crore per year and having valid PAN No., Service Tax registration No. of the company duly supported with credible documents including experience in the field of printing and publicity.</w:t>
      </w:r>
    </w:p>
    <w:p w:rsidR="00BF5F63" w:rsidRDefault="00BF5F63" w:rsidP="00BF5F63">
      <w:pPr>
        <w:pStyle w:val="ListParagraph"/>
        <w:numPr>
          <w:ilvl w:val="0"/>
          <w:numId w:val="2"/>
        </w:numPr>
        <w:spacing w:after="0" w:line="240" w:lineRule="auto"/>
        <w:jc w:val="both"/>
        <w:rPr>
          <w:rFonts w:ascii="Book Antiqua" w:hAnsi="Book Antiqua"/>
        </w:rPr>
      </w:pPr>
      <w:r w:rsidRPr="00131F9D">
        <w:rPr>
          <w:rFonts w:ascii="Book Antiqua" w:hAnsi="Book Antiqua"/>
        </w:rPr>
        <w:t xml:space="preserve">The organization should not be debarred or blacklisted by CBI or any State/ Central Govt. Department.  </w:t>
      </w:r>
    </w:p>
    <w:p w:rsidR="00BF5F63" w:rsidRDefault="00BF5F63" w:rsidP="00BF5F63">
      <w:pPr>
        <w:pStyle w:val="ListParagraph"/>
        <w:numPr>
          <w:ilvl w:val="0"/>
          <w:numId w:val="2"/>
        </w:numPr>
        <w:spacing w:after="0" w:line="240" w:lineRule="auto"/>
        <w:jc w:val="both"/>
        <w:rPr>
          <w:rFonts w:ascii="Book Antiqua" w:hAnsi="Book Antiqua"/>
        </w:rPr>
      </w:pPr>
      <w:r w:rsidRPr="00234C28">
        <w:rPr>
          <w:rFonts w:ascii="Book Antiqua" w:hAnsi="Book Antiqua"/>
        </w:rPr>
        <w:t xml:space="preserve">The </w:t>
      </w:r>
      <w:r>
        <w:rPr>
          <w:rFonts w:ascii="Book Antiqua" w:hAnsi="Book Antiqua"/>
        </w:rPr>
        <w:t>quotation</w:t>
      </w:r>
      <w:r w:rsidRPr="00234C28">
        <w:rPr>
          <w:rFonts w:ascii="Book Antiqua" w:hAnsi="Book Antiqua"/>
        </w:rPr>
        <w:t xml:space="preserve"> shall comprise item wise rate required for </w:t>
      </w:r>
      <w:r>
        <w:rPr>
          <w:rFonts w:ascii="Book Antiqua" w:hAnsi="Book Antiqua"/>
        </w:rPr>
        <w:t xml:space="preserve">cultural programme </w:t>
      </w:r>
      <w:r w:rsidRPr="00234C28">
        <w:rPr>
          <w:rFonts w:ascii="Book Antiqua" w:hAnsi="Book Antiqua"/>
        </w:rPr>
        <w:t>in a sealed cover superscripted as “</w:t>
      </w:r>
      <w:r w:rsidRPr="00131F9D">
        <w:rPr>
          <w:rFonts w:ascii="Book Antiqua" w:hAnsi="Book Antiqua"/>
          <w:b/>
        </w:rPr>
        <w:t xml:space="preserve">Quotations for </w:t>
      </w:r>
      <w:r>
        <w:rPr>
          <w:rFonts w:ascii="Book Antiqua" w:hAnsi="Book Antiqua"/>
          <w:b/>
        </w:rPr>
        <w:t>arrangement of cultural programme”</w:t>
      </w:r>
      <w:r w:rsidRPr="00234C28">
        <w:rPr>
          <w:rFonts w:ascii="Book Antiqua" w:hAnsi="Book Antiqua"/>
        </w:rPr>
        <w:t xml:space="preserve">.  </w:t>
      </w:r>
    </w:p>
    <w:p w:rsidR="00BF5F63" w:rsidRDefault="00BF5F63" w:rsidP="00BF5F63">
      <w:pPr>
        <w:pStyle w:val="ListParagraph"/>
        <w:numPr>
          <w:ilvl w:val="0"/>
          <w:numId w:val="2"/>
        </w:numPr>
        <w:spacing w:after="0" w:line="240" w:lineRule="auto"/>
        <w:jc w:val="both"/>
        <w:rPr>
          <w:rFonts w:ascii="Book Antiqua" w:hAnsi="Book Antiqua"/>
        </w:rPr>
      </w:pPr>
      <w:r w:rsidRPr="00234C28">
        <w:rPr>
          <w:rFonts w:ascii="Book Antiqua" w:hAnsi="Book Antiqua"/>
        </w:rPr>
        <w:t>The rate should be clearly indicated in words and figures.  There should not be any overwriting cutting in the rates tendered and the terms and conditions other than these shall not be considered and shall be rejected forthwith.</w:t>
      </w:r>
    </w:p>
    <w:p w:rsidR="00BF5F63" w:rsidRDefault="00BF5F63" w:rsidP="00BF5F63">
      <w:pPr>
        <w:pStyle w:val="ListParagraph"/>
        <w:numPr>
          <w:ilvl w:val="0"/>
          <w:numId w:val="2"/>
        </w:numPr>
        <w:spacing w:after="0" w:line="240" w:lineRule="auto"/>
        <w:jc w:val="both"/>
        <w:rPr>
          <w:rFonts w:ascii="Book Antiqua" w:hAnsi="Book Antiqua"/>
        </w:rPr>
      </w:pPr>
      <w:r w:rsidRPr="00234C28">
        <w:rPr>
          <w:rFonts w:ascii="Book Antiqua" w:hAnsi="Book Antiqua"/>
        </w:rPr>
        <w:t xml:space="preserve">The </w:t>
      </w:r>
      <w:r>
        <w:rPr>
          <w:rFonts w:ascii="Book Antiqua" w:hAnsi="Book Antiqua"/>
        </w:rPr>
        <w:t xml:space="preserve">quotation </w:t>
      </w:r>
      <w:r w:rsidRPr="00234C28">
        <w:rPr>
          <w:rFonts w:ascii="Book Antiqua" w:hAnsi="Book Antiqua"/>
        </w:rPr>
        <w:t>should be clearly specifying as to whether the rates quoted are inclusive or exclusive of taxes &amp; duties.</w:t>
      </w:r>
    </w:p>
    <w:p w:rsidR="00BF5F63" w:rsidRDefault="00BF5F63" w:rsidP="00BF5F63">
      <w:pPr>
        <w:spacing w:after="0" w:line="240" w:lineRule="auto"/>
        <w:jc w:val="both"/>
        <w:rPr>
          <w:rFonts w:ascii="Book Antiqua" w:hAnsi="Book Antiqua"/>
        </w:rPr>
      </w:pPr>
    </w:p>
    <w:p w:rsidR="00BF5F63" w:rsidRDefault="00BF5F63" w:rsidP="00BF5F63">
      <w:pPr>
        <w:pStyle w:val="ListParagraph"/>
        <w:numPr>
          <w:ilvl w:val="3"/>
          <w:numId w:val="1"/>
        </w:numPr>
        <w:spacing w:after="0" w:line="240" w:lineRule="auto"/>
        <w:ind w:left="720"/>
        <w:jc w:val="both"/>
        <w:rPr>
          <w:rFonts w:ascii="Book Antiqua" w:hAnsi="Book Antiqua"/>
        </w:rPr>
      </w:pPr>
      <w:r>
        <w:rPr>
          <w:rFonts w:ascii="Book Antiqua" w:hAnsi="Book Antiqua"/>
        </w:rPr>
        <w:t xml:space="preserve">The applicant should provide </w:t>
      </w:r>
      <w:r w:rsidRPr="00131F9D">
        <w:rPr>
          <w:rFonts w:ascii="Book Antiqua" w:hAnsi="Book Antiqua"/>
        </w:rPr>
        <w:t>Company profile, experience, turnover in the core business etc.</w:t>
      </w:r>
      <w:r>
        <w:rPr>
          <w:rFonts w:ascii="Book Antiqua" w:hAnsi="Book Antiqua"/>
        </w:rPr>
        <w:t xml:space="preserve"> </w:t>
      </w:r>
    </w:p>
    <w:p w:rsidR="00BF5F63" w:rsidRDefault="00BF5F63" w:rsidP="00BF5F63">
      <w:pPr>
        <w:pStyle w:val="ListParagraph"/>
        <w:numPr>
          <w:ilvl w:val="3"/>
          <w:numId w:val="1"/>
        </w:numPr>
        <w:spacing w:after="0" w:line="240" w:lineRule="auto"/>
        <w:ind w:left="720"/>
        <w:jc w:val="both"/>
        <w:rPr>
          <w:rFonts w:ascii="Book Antiqua" w:hAnsi="Book Antiqua"/>
        </w:rPr>
      </w:pPr>
      <w:r w:rsidRPr="00234C28">
        <w:rPr>
          <w:rFonts w:ascii="Book Antiqua" w:hAnsi="Book Antiqua"/>
        </w:rPr>
        <w:t>The Bid should be accompanied by EMD of Rs.25</w:t>
      </w:r>
      <w:proofErr w:type="gramStart"/>
      <w:r w:rsidRPr="00234C28">
        <w:rPr>
          <w:rFonts w:ascii="Book Antiqua" w:hAnsi="Book Antiqua"/>
        </w:rPr>
        <w:t>,000</w:t>
      </w:r>
      <w:proofErr w:type="gramEnd"/>
      <w:r w:rsidRPr="00234C28">
        <w:rPr>
          <w:rFonts w:ascii="Book Antiqua" w:hAnsi="Book Antiqua"/>
        </w:rPr>
        <w:t>/- in the form of Pay Order/ Demand Draft issued by any Nationalized Bank in favour of “</w:t>
      </w:r>
      <w:r w:rsidRPr="00234C28">
        <w:rPr>
          <w:rFonts w:ascii="Book Antiqua" w:hAnsi="Book Antiqua"/>
          <w:b/>
          <w:bCs/>
        </w:rPr>
        <w:t>Council of Handicrafts Development Corporations</w:t>
      </w:r>
      <w:r w:rsidRPr="00234C28">
        <w:rPr>
          <w:rFonts w:ascii="Book Antiqua" w:hAnsi="Book Antiqua"/>
        </w:rPr>
        <w:t xml:space="preserve">”, New Delhi.  Earnest money in any other form will not be accepted.   </w:t>
      </w:r>
    </w:p>
    <w:p w:rsidR="00BF5F63" w:rsidRDefault="00BF5F63" w:rsidP="00BF5F63">
      <w:pPr>
        <w:pStyle w:val="ListParagraph"/>
        <w:numPr>
          <w:ilvl w:val="3"/>
          <w:numId w:val="1"/>
        </w:numPr>
        <w:spacing w:after="0" w:line="240" w:lineRule="auto"/>
        <w:ind w:left="720"/>
        <w:jc w:val="both"/>
        <w:rPr>
          <w:rFonts w:ascii="Book Antiqua" w:hAnsi="Book Antiqua"/>
        </w:rPr>
      </w:pPr>
      <w:r w:rsidRPr="00234C28">
        <w:rPr>
          <w:rFonts w:ascii="Book Antiqua" w:hAnsi="Book Antiqua"/>
        </w:rPr>
        <w:t xml:space="preserve">Tender not accompanied by Earnest money are liable to be summarily rejected. </w:t>
      </w:r>
    </w:p>
    <w:p w:rsidR="00BF5F63" w:rsidRDefault="00BF5F63" w:rsidP="00BF5F63">
      <w:pPr>
        <w:pStyle w:val="ListParagraph"/>
        <w:numPr>
          <w:ilvl w:val="3"/>
          <w:numId w:val="1"/>
        </w:numPr>
        <w:spacing w:after="0" w:line="240" w:lineRule="auto"/>
        <w:ind w:left="720"/>
        <w:jc w:val="both"/>
        <w:rPr>
          <w:rFonts w:ascii="Book Antiqua" w:hAnsi="Book Antiqua"/>
        </w:rPr>
      </w:pPr>
      <w:r w:rsidRPr="00234C28">
        <w:rPr>
          <w:rFonts w:ascii="Book Antiqua" w:hAnsi="Book Antiqua"/>
        </w:rPr>
        <w:t xml:space="preserve">EMD of unsuccessful applicants will be returned without interest after the finalization of the tender at the expenses of such applicants within a reasonable time as per rules and regulations in this behalf.  </w:t>
      </w:r>
    </w:p>
    <w:p w:rsidR="00BF5F63" w:rsidRDefault="00BF5F63" w:rsidP="00BF5F63">
      <w:pPr>
        <w:pStyle w:val="ListParagraph"/>
        <w:numPr>
          <w:ilvl w:val="3"/>
          <w:numId w:val="1"/>
        </w:numPr>
        <w:spacing w:after="0" w:line="240" w:lineRule="auto"/>
        <w:ind w:left="720"/>
        <w:jc w:val="both"/>
        <w:rPr>
          <w:rFonts w:ascii="Book Antiqua" w:hAnsi="Book Antiqua"/>
        </w:rPr>
      </w:pPr>
      <w:r w:rsidRPr="00234C28">
        <w:rPr>
          <w:rFonts w:ascii="Book Antiqua" w:hAnsi="Book Antiqua"/>
        </w:rPr>
        <w:t>Technical Bids shall be evaluated and list of technically qualified applications will be prepared by the Committee.</w:t>
      </w:r>
    </w:p>
    <w:p w:rsidR="00BF5F63" w:rsidRDefault="00BF5F63" w:rsidP="00BF5F63">
      <w:pPr>
        <w:pStyle w:val="ListParagraph"/>
        <w:numPr>
          <w:ilvl w:val="3"/>
          <w:numId w:val="1"/>
        </w:numPr>
        <w:spacing w:after="0" w:line="240" w:lineRule="auto"/>
        <w:ind w:left="720"/>
        <w:jc w:val="both"/>
        <w:rPr>
          <w:rFonts w:ascii="Book Antiqua" w:hAnsi="Book Antiqua"/>
        </w:rPr>
      </w:pPr>
      <w:r w:rsidRPr="00234C28">
        <w:rPr>
          <w:rFonts w:ascii="Book Antiqua" w:hAnsi="Book Antiqua"/>
        </w:rPr>
        <w:t xml:space="preserve">The applicant should produce valid evidence such as copy of balance sheet at least three years, registration certificate, valid PAN No., Service Tax registration No. of the company duly supported with credible documents including experience in the field of </w:t>
      </w:r>
      <w:r>
        <w:rPr>
          <w:rFonts w:ascii="Book Antiqua" w:hAnsi="Book Antiqua"/>
        </w:rPr>
        <w:t xml:space="preserve">printing and publicity if any. </w:t>
      </w:r>
    </w:p>
    <w:p w:rsidR="00BF5F63" w:rsidRPr="00234C28" w:rsidRDefault="00BF5F63" w:rsidP="00BF5F63">
      <w:pPr>
        <w:pStyle w:val="ListParagraph"/>
        <w:numPr>
          <w:ilvl w:val="3"/>
          <w:numId w:val="1"/>
        </w:numPr>
        <w:spacing w:after="0" w:line="240" w:lineRule="auto"/>
        <w:ind w:left="720"/>
        <w:jc w:val="both"/>
        <w:rPr>
          <w:rFonts w:ascii="Book Antiqua" w:hAnsi="Book Antiqua"/>
        </w:rPr>
      </w:pPr>
      <w:r w:rsidRPr="00234C28">
        <w:rPr>
          <w:rFonts w:ascii="Book Antiqua" w:hAnsi="Book Antiqua"/>
        </w:rPr>
        <w:t xml:space="preserve">An Affidavit regarding </w:t>
      </w:r>
      <w:proofErr w:type="spellStart"/>
      <w:r w:rsidRPr="00234C28">
        <w:rPr>
          <w:rFonts w:ascii="Book Antiqua" w:hAnsi="Book Antiqua"/>
        </w:rPr>
        <w:t>non involvement</w:t>
      </w:r>
      <w:proofErr w:type="spellEnd"/>
      <w:r w:rsidRPr="00234C28">
        <w:rPr>
          <w:rFonts w:ascii="Book Antiqua" w:hAnsi="Book Antiqua"/>
        </w:rPr>
        <w:t xml:space="preserve"> in any corrupt practices and </w:t>
      </w:r>
      <w:proofErr w:type="spellStart"/>
      <w:r w:rsidRPr="00234C28">
        <w:rPr>
          <w:rFonts w:ascii="Book Antiqua" w:hAnsi="Book Antiqua"/>
        </w:rPr>
        <w:t>non black</w:t>
      </w:r>
      <w:proofErr w:type="spellEnd"/>
      <w:r w:rsidRPr="00234C28">
        <w:rPr>
          <w:rFonts w:ascii="Book Antiqua" w:hAnsi="Book Antiqua"/>
        </w:rPr>
        <w:t xml:space="preserve"> listed by any govt. agency.</w:t>
      </w:r>
    </w:p>
    <w:p w:rsidR="00BF5F63" w:rsidRPr="00131F9D" w:rsidRDefault="00BF5F63" w:rsidP="00BF5F63">
      <w:pPr>
        <w:pStyle w:val="ListParagraph"/>
        <w:spacing w:after="0" w:line="240" w:lineRule="auto"/>
        <w:ind w:left="0" w:firstLine="720"/>
        <w:jc w:val="both"/>
        <w:rPr>
          <w:rFonts w:ascii="Book Antiqua" w:hAnsi="Book Antiqua" w:cs="Times New Roman"/>
        </w:rPr>
      </w:pPr>
    </w:p>
    <w:p w:rsidR="00BF5F63" w:rsidRPr="00131F9D" w:rsidRDefault="00BF5F63" w:rsidP="00BF5F63">
      <w:pPr>
        <w:spacing w:after="0" w:line="240" w:lineRule="auto"/>
        <w:ind w:firstLine="360"/>
        <w:jc w:val="both"/>
        <w:rPr>
          <w:rFonts w:ascii="Book Antiqua" w:hAnsi="Book Antiqua"/>
          <w:b/>
          <w:u w:val="single"/>
        </w:rPr>
      </w:pPr>
      <w:r w:rsidRPr="00131F9D">
        <w:rPr>
          <w:rFonts w:ascii="Book Antiqua" w:hAnsi="Book Antiqua"/>
          <w:b/>
          <w:u w:val="single"/>
        </w:rPr>
        <w:t>LAST DATE</w:t>
      </w:r>
    </w:p>
    <w:p w:rsidR="00BF5F63" w:rsidRPr="00131F9D" w:rsidRDefault="00BF5F63" w:rsidP="00BF5F63">
      <w:pPr>
        <w:pStyle w:val="ListParagraph"/>
        <w:spacing w:after="0" w:line="240" w:lineRule="auto"/>
        <w:ind w:left="360"/>
        <w:jc w:val="both"/>
        <w:rPr>
          <w:rFonts w:ascii="Book Antiqua" w:hAnsi="Book Antiqua"/>
          <w:b/>
          <w:u w:val="single"/>
        </w:rPr>
      </w:pPr>
    </w:p>
    <w:p w:rsidR="00BF5F63" w:rsidRPr="00131F9D" w:rsidRDefault="00BF5F63" w:rsidP="00BF5F63">
      <w:pPr>
        <w:pStyle w:val="ListParagraph"/>
        <w:numPr>
          <w:ilvl w:val="0"/>
          <w:numId w:val="3"/>
        </w:numPr>
        <w:spacing w:after="0" w:line="240" w:lineRule="auto"/>
        <w:jc w:val="both"/>
        <w:rPr>
          <w:rFonts w:ascii="Book Antiqua" w:hAnsi="Book Antiqua"/>
        </w:rPr>
      </w:pPr>
      <w:r w:rsidRPr="00131F9D">
        <w:rPr>
          <w:rFonts w:ascii="Book Antiqua" w:hAnsi="Book Antiqua"/>
        </w:rPr>
        <w:t xml:space="preserve">The last date for receipt of tender is on or before </w:t>
      </w:r>
      <w:r>
        <w:rPr>
          <w:rFonts w:ascii="Book Antiqua" w:hAnsi="Book Antiqua"/>
        </w:rPr>
        <w:t>29.11.2016 upto 4</w:t>
      </w:r>
      <w:r w:rsidRPr="00131F9D">
        <w:rPr>
          <w:rFonts w:ascii="Book Antiqua" w:hAnsi="Book Antiqua"/>
        </w:rPr>
        <w:t>.00 PM.</w:t>
      </w:r>
    </w:p>
    <w:p w:rsidR="00BF5F63" w:rsidRPr="00131F9D" w:rsidRDefault="00BF5F63" w:rsidP="00BF5F63">
      <w:pPr>
        <w:pStyle w:val="ListParagraph"/>
        <w:numPr>
          <w:ilvl w:val="0"/>
          <w:numId w:val="3"/>
        </w:numPr>
        <w:spacing w:after="0" w:line="240" w:lineRule="auto"/>
        <w:jc w:val="both"/>
        <w:rPr>
          <w:rFonts w:ascii="Book Antiqua" w:hAnsi="Book Antiqua"/>
        </w:rPr>
      </w:pPr>
      <w:r w:rsidRPr="00131F9D">
        <w:rPr>
          <w:rFonts w:ascii="Book Antiqua" w:hAnsi="Book Antiqua"/>
        </w:rPr>
        <w:t>The tenders received after the stipulated date and time will not be considered and rejected summarily.</w:t>
      </w:r>
    </w:p>
    <w:p w:rsidR="00BF5F63" w:rsidRPr="00131F9D" w:rsidRDefault="00BF5F63" w:rsidP="00BF5F63">
      <w:pPr>
        <w:pStyle w:val="ListParagraph"/>
        <w:numPr>
          <w:ilvl w:val="0"/>
          <w:numId w:val="3"/>
        </w:numPr>
        <w:spacing w:after="0" w:line="240" w:lineRule="auto"/>
        <w:jc w:val="both"/>
        <w:rPr>
          <w:rFonts w:ascii="Book Antiqua" w:hAnsi="Book Antiqua"/>
        </w:rPr>
      </w:pPr>
      <w:r w:rsidRPr="00131F9D">
        <w:rPr>
          <w:rFonts w:ascii="Book Antiqua" w:hAnsi="Book Antiqua"/>
        </w:rPr>
        <w:t xml:space="preserve">The Council of Handicrafts Development Corporations will not accept any responsibility or grant any relaxation of time for any postal delay in the submission of tender.  </w:t>
      </w:r>
    </w:p>
    <w:p w:rsidR="00BF5F63" w:rsidRDefault="00BF5F63" w:rsidP="00BF5F63">
      <w:pPr>
        <w:spacing w:after="0" w:line="240" w:lineRule="auto"/>
        <w:jc w:val="both"/>
        <w:rPr>
          <w:rFonts w:ascii="Book Antiqua" w:hAnsi="Book Antiqua"/>
        </w:rPr>
      </w:pPr>
      <w:r w:rsidRPr="00131F9D">
        <w:rPr>
          <w:rFonts w:ascii="Book Antiqua" w:hAnsi="Book Antiqua"/>
        </w:rPr>
        <w:t xml:space="preserve"> </w:t>
      </w:r>
    </w:p>
    <w:p w:rsidR="00BF5F63" w:rsidRPr="00131F9D" w:rsidRDefault="00BF5F63" w:rsidP="00BF5F63">
      <w:pPr>
        <w:spacing w:after="0" w:line="240" w:lineRule="auto"/>
        <w:jc w:val="both"/>
        <w:rPr>
          <w:rFonts w:ascii="Book Antiqua" w:hAnsi="Book Antiqua"/>
        </w:rPr>
      </w:pPr>
    </w:p>
    <w:p w:rsidR="00BF5F63" w:rsidRPr="00131F9D" w:rsidRDefault="00BF5F63" w:rsidP="00BF5F63">
      <w:pPr>
        <w:spacing w:after="0" w:line="240" w:lineRule="auto"/>
        <w:ind w:firstLine="360"/>
        <w:rPr>
          <w:rFonts w:ascii="Book Antiqua" w:hAnsi="Book Antiqua"/>
          <w:b/>
          <w:u w:val="single"/>
        </w:rPr>
      </w:pPr>
      <w:r w:rsidRPr="00131F9D">
        <w:rPr>
          <w:rFonts w:ascii="Book Antiqua" w:hAnsi="Book Antiqua"/>
          <w:b/>
          <w:u w:val="single"/>
        </w:rPr>
        <w:t xml:space="preserve">OPENING OF TENDER AND EVALUATION THEREOF </w:t>
      </w:r>
    </w:p>
    <w:p w:rsidR="00BF5F63" w:rsidRPr="00131F9D" w:rsidRDefault="00BF5F63" w:rsidP="00BF5F63">
      <w:pPr>
        <w:pStyle w:val="ListParagraph"/>
        <w:spacing w:after="0" w:line="240" w:lineRule="auto"/>
        <w:rPr>
          <w:rFonts w:ascii="Book Antiqua" w:hAnsi="Book Antiqua"/>
          <w:b/>
          <w:u w:val="single"/>
        </w:rPr>
      </w:pPr>
    </w:p>
    <w:p w:rsidR="00BF5F63" w:rsidRPr="00131F9D" w:rsidRDefault="00BF5F63" w:rsidP="00BF5F63">
      <w:pPr>
        <w:pStyle w:val="ListParagraph"/>
        <w:numPr>
          <w:ilvl w:val="0"/>
          <w:numId w:val="4"/>
        </w:numPr>
        <w:spacing w:after="0" w:line="240" w:lineRule="auto"/>
        <w:jc w:val="both"/>
        <w:rPr>
          <w:rFonts w:ascii="Book Antiqua" w:hAnsi="Book Antiqua"/>
        </w:rPr>
      </w:pPr>
      <w:r w:rsidRPr="00131F9D">
        <w:rPr>
          <w:rFonts w:ascii="Book Antiqua" w:hAnsi="Book Antiqua"/>
        </w:rPr>
        <w:t>The tenders received will be opened by a Committee constituted by Chairman (COHANDS) in the presence of those applicants or their representative (with a letter of authority who prefer to attend the opening)</w:t>
      </w:r>
    </w:p>
    <w:p w:rsidR="00BF5F63" w:rsidRPr="00131F9D" w:rsidRDefault="00BF5F63" w:rsidP="00BF5F63">
      <w:pPr>
        <w:pStyle w:val="ListParagraph"/>
        <w:numPr>
          <w:ilvl w:val="0"/>
          <w:numId w:val="4"/>
        </w:numPr>
        <w:spacing w:after="0" w:line="240" w:lineRule="auto"/>
        <w:jc w:val="both"/>
        <w:rPr>
          <w:rFonts w:ascii="Book Antiqua" w:hAnsi="Book Antiqua"/>
        </w:rPr>
      </w:pPr>
      <w:r w:rsidRPr="00FB192B">
        <w:rPr>
          <w:rFonts w:ascii="Book Antiqua" w:hAnsi="Book Antiqua"/>
        </w:rPr>
        <w:t xml:space="preserve">The quotations shall be opened on </w:t>
      </w:r>
      <w:r>
        <w:rPr>
          <w:rFonts w:ascii="Book Antiqua" w:hAnsi="Book Antiqua"/>
          <w:b/>
          <w:bCs/>
        </w:rPr>
        <w:t>29.11.2016</w:t>
      </w:r>
      <w:r w:rsidRPr="00FB192B">
        <w:rPr>
          <w:rFonts w:ascii="Book Antiqua" w:hAnsi="Book Antiqua"/>
          <w:b/>
          <w:bCs/>
        </w:rPr>
        <w:t xml:space="preserve"> at </w:t>
      </w:r>
      <w:r>
        <w:rPr>
          <w:rFonts w:ascii="Book Antiqua" w:hAnsi="Book Antiqua"/>
          <w:b/>
          <w:bCs/>
        </w:rPr>
        <w:t>5.00 PM</w:t>
      </w:r>
      <w:r w:rsidRPr="00FB192B">
        <w:rPr>
          <w:rFonts w:ascii="Book Antiqua" w:hAnsi="Book Antiqua"/>
        </w:rPr>
        <w:t xml:space="preserve"> before their presence or their authorized representative</w:t>
      </w:r>
      <w:r w:rsidRPr="00131F9D">
        <w:rPr>
          <w:rFonts w:ascii="Book Antiqua" w:hAnsi="Book Antiqua"/>
        </w:rPr>
        <w:t>.</w:t>
      </w:r>
    </w:p>
    <w:p w:rsidR="00BF5F63" w:rsidRPr="00131F9D" w:rsidRDefault="00BF5F63" w:rsidP="00BF5F63">
      <w:pPr>
        <w:pStyle w:val="ListParagraph"/>
        <w:numPr>
          <w:ilvl w:val="0"/>
          <w:numId w:val="4"/>
        </w:numPr>
        <w:spacing w:after="0" w:line="240" w:lineRule="auto"/>
        <w:jc w:val="both"/>
        <w:rPr>
          <w:rFonts w:ascii="Book Antiqua" w:hAnsi="Book Antiqua"/>
        </w:rPr>
      </w:pPr>
      <w:r w:rsidRPr="00131F9D">
        <w:rPr>
          <w:rFonts w:ascii="Book Antiqua" w:hAnsi="Book Antiqua"/>
        </w:rPr>
        <w:t xml:space="preserve">Tenders in unsealed conditions or without the required documentation and certificate are liable to be rejected summarily. </w:t>
      </w:r>
    </w:p>
    <w:p w:rsidR="00BF5F63" w:rsidRPr="00131F9D" w:rsidRDefault="00BF5F63" w:rsidP="00BF5F63">
      <w:pPr>
        <w:pStyle w:val="ListParagraph"/>
        <w:numPr>
          <w:ilvl w:val="0"/>
          <w:numId w:val="4"/>
        </w:numPr>
        <w:spacing w:after="0" w:line="240" w:lineRule="auto"/>
        <w:jc w:val="both"/>
        <w:rPr>
          <w:rFonts w:ascii="Book Antiqua" w:hAnsi="Book Antiqua"/>
        </w:rPr>
      </w:pPr>
      <w:r>
        <w:rPr>
          <w:rFonts w:ascii="Book Antiqua" w:hAnsi="Book Antiqua"/>
        </w:rPr>
        <w:t xml:space="preserve">The financial </w:t>
      </w:r>
      <w:r w:rsidRPr="00131F9D">
        <w:rPr>
          <w:rFonts w:ascii="Book Antiqua" w:hAnsi="Book Antiqua"/>
        </w:rPr>
        <w:t xml:space="preserve">Bids in respect of the organization qualifying in the Technical Bids for the services offered shall be opened in the O/o Council of Handicrafts Development Corporations, West Block No. 7, R.K. Puram, </w:t>
      </w:r>
      <w:proofErr w:type="gramStart"/>
      <w:r w:rsidRPr="00131F9D">
        <w:rPr>
          <w:rFonts w:ascii="Book Antiqua" w:hAnsi="Book Antiqua"/>
        </w:rPr>
        <w:t>New</w:t>
      </w:r>
      <w:proofErr w:type="gramEnd"/>
      <w:r w:rsidRPr="00131F9D">
        <w:rPr>
          <w:rFonts w:ascii="Book Antiqua" w:hAnsi="Book Antiqua"/>
        </w:rPr>
        <w:t xml:space="preserve"> Delhi as per the date and time outline in the tender document.   </w:t>
      </w:r>
    </w:p>
    <w:p w:rsidR="00BF5F63" w:rsidRPr="00131F9D" w:rsidRDefault="00BF5F63" w:rsidP="00BF5F63">
      <w:pPr>
        <w:pStyle w:val="ListParagraph"/>
        <w:numPr>
          <w:ilvl w:val="0"/>
          <w:numId w:val="4"/>
        </w:numPr>
        <w:spacing w:after="0" w:line="240" w:lineRule="auto"/>
        <w:jc w:val="both"/>
        <w:rPr>
          <w:rFonts w:ascii="Book Antiqua" w:hAnsi="Book Antiqua"/>
        </w:rPr>
      </w:pPr>
      <w:r w:rsidRPr="00131F9D">
        <w:rPr>
          <w:rFonts w:ascii="Book Antiqua" w:hAnsi="Book Antiqua"/>
        </w:rPr>
        <w:t xml:space="preserve">In awarding the contract, Chairman, O/o the Council of Handicrafts Development Corporations shall not be bound by the highest or lowest bidder.  The decision shall be taken based on the credentials deliverability and the price bid all taken together.  The decision of the Committee shall be final and binding on all applicants. </w:t>
      </w:r>
    </w:p>
    <w:p w:rsidR="00BF5F63" w:rsidRPr="00131F9D" w:rsidRDefault="00BF5F63" w:rsidP="00BF5F63">
      <w:pPr>
        <w:pStyle w:val="ListParagraph"/>
        <w:spacing w:after="0" w:line="240" w:lineRule="auto"/>
        <w:ind w:left="0" w:firstLine="720"/>
        <w:jc w:val="both"/>
        <w:rPr>
          <w:rFonts w:ascii="Book Antiqua" w:hAnsi="Book Antiqua" w:cs="Times New Roman"/>
        </w:rPr>
      </w:pPr>
    </w:p>
    <w:p w:rsidR="00BF5F63" w:rsidRPr="00131F9D" w:rsidRDefault="00BF5F63" w:rsidP="00BF5F63">
      <w:pPr>
        <w:spacing w:after="0" w:line="240" w:lineRule="auto"/>
        <w:ind w:left="360"/>
        <w:jc w:val="both"/>
        <w:rPr>
          <w:rFonts w:ascii="Book Antiqua" w:hAnsi="Book Antiqua"/>
        </w:rPr>
      </w:pPr>
      <w:r w:rsidRPr="00131F9D">
        <w:rPr>
          <w:rFonts w:ascii="Book Antiqua" w:hAnsi="Book Antiqua"/>
          <w:b/>
          <w:u w:val="single"/>
        </w:rPr>
        <w:t>ACCEPTANCE AND WITHDRAWAL</w:t>
      </w:r>
    </w:p>
    <w:p w:rsidR="00BF5F63" w:rsidRPr="00131F9D" w:rsidRDefault="00BF5F63" w:rsidP="00BF5F63">
      <w:pPr>
        <w:pStyle w:val="ListParagraph"/>
        <w:spacing w:after="0" w:line="240" w:lineRule="auto"/>
        <w:jc w:val="both"/>
        <w:rPr>
          <w:rFonts w:ascii="Book Antiqua" w:hAnsi="Book Antiqua"/>
        </w:rPr>
      </w:pPr>
    </w:p>
    <w:p w:rsidR="00BF5F63" w:rsidRPr="00131F9D" w:rsidRDefault="00BF5F63" w:rsidP="00BF5F63">
      <w:pPr>
        <w:pStyle w:val="ListParagraph"/>
        <w:numPr>
          <w:ilvl w:val="0"/>
          <w:numId w:val="5"/>
        </w:numPr>
        <w:spacing w:after="0" w:line="240" w:lineRule="auto"/>
        <w:jc w:val="both"/>
        <w:rPr>
          <w:rFonts w:ascii="Book Antiqua" w:hAnsi="Book Antiqua"/>
        </w:rPr>
      </w:pPr>
      <w:r w:rsidRPr="00131F9D">
        <w:rPr>
          <w:rFonts w:ascii="Book Antiqua" w:hAnsi="Book Antiqua"/>
        </w:rPr>
        <w:t xml:space="preserve">The final acceptance of the tender would entirely vest with Chairman (COHANDS) who reserves the right to accept or reject any or all tenders without assigning any reason whatsoever. </w:t>
      </w:r>
    </w:p>
    <w:p w:rsidR="00BF5F63" w:rsidRPr="00131F9D" w:rsidRDefault="00BF5F63" w:rsidP="00BF5F63">
      <w:pPr>
        <w:pStyle w:val="ListParagraph"/>
        <w:numPr>
          <w:ilvl w:val="0"/>
          <w:numId w:val="5"/>
        </w:numPr>
        <w:spacing w:after="0" w:line="240" w:lineRule="auto"/>
        <w:jc w:val="both"/>
        <w:rPr>
          <w:rFonts w:ascii="Book Antiqua" w:hAnsi="Book Antiqua"/>
        </w:rPr>
      </w:pPr>
      <w:r w:rsidRPr="00131F9D">
        <w:rPr>
          <w:rFonts w:ascii="Book Antiqua" w:hAnsi="Book Antiqua"/>
        </w:rPr>
        <w:t xml:space="preserve">Chairman (COHANDS) reserves the right to accept the bid for anyone or all the activities as mentioned in the scope of work of this tender. </w:t>
      </w:r>
    </w:p>
    <w:p w:rsidR="00BF5F63" w:rsidRPr="00131F9D" w:rsidRDefault="00BF5F63" w:rsidP="00BF5F63">
      <w:pPr>
        <w:pStyle w:val="ListParagraph"/>
        <w:numPr>
          <w:ilvl w:val="0"/>
          <w:numId w:val="5"/>
        </w:numPr>
        <w:spacing w:after="0" w:line="240" w:lineRule="auto"/>
        <w:jc w:val="both"/>
        <w:rPr>
          <w:rFonts w:ascii="Book Antiqua" w:hAnsi="Book Antiqua"/>
        </w:rPr>
      </w:pPr>
      <w:r w:rsidRPr="00131F9D">
        <w:rPr>
          <w:rFonts w:ascii="Book Antiqua" w:hAnsi="Book Antiqua"/>
        </w:rPr>
        <w:t>If any applicant does not accept any of the conditions, his tender shall not be considered.</w:t>
      </w:r>
    </w:p>
    <w:p w:rsidR="00BF5F63" w:rsidRPr="00131F9D" w:rsidRDefault="00BF5F63" w:rsidP="00BF5F63">
      <w:pPr>
        <w:pStyle w:val="ListParagraph"/>
        <w:spacing w:after="0" w:line="240" w:lineRule="auto"/>
        <w:ind w:left="0" w:firstLine="720"/>
        <w:jc w:val="both"/>
        <w:rPr>
          <w:rFonts w:ascii="Book Antiqua" w:hAnsi="Book Antiqua" w:cs="Times New Roman"/>
        </w:rPr>
      </w:pPr>
    </w:p>
    <w:p w:rsidR="00BF5F63" w:rsidRPr="00131F9D" w:rsidRDefault="00BF5F63" w:rsidP="00BF5F63">
      <w:pPr>
        <w:pStyle w:val="BodyText3"/>
        <w:ind w:firstLine="720"/>
        <w:rPr>
          <w:rFonts w:ascii="Book Antiqua" w:hAnsi="Book Antiqua"/>
          <w:sz w:val="22"/>
          <w:szCs w:val="22"/>
        </w:rPr>
      </w:pPr>
    </w:p>
    <w:p w:rsidR="00BF5F63" w:rsidRPr="00131F9D" w:rsidRDefault="00BF5F63" w:rsidP="00BF5F63">
      <w:pPr>
        <w:pStyle w:val="BodyText3"/>
        <w:ind w:firstLine="720"/>
        <w:jc w:val="right"/>
        <w:rPr>
          <w:rFonts w:ascii="Book Antiqua" w:hAnsi="Book Antiqua"/>
          <w:sz w:val="22"/>
          <w:szCs w:val="22"/>
        </w:rPr>
      </w:pPr>
      <w:r w:rsidRPr="00131F9D">
        <w:rPr>
          <w:rFonts w:ascii="Book Antiqua" w:hAnsi="Book Antiqua"/>
          <w:sz w:val="22"/>
          <w:szCs w:val="22"/>
        </w:rPr>
        <w:t>(</w:t>
      </w:r>
      <w:r w:rsidRPr="00131F9D">
        <w:rPr>
          <w:rFonts w:ascii="Book Antiqua" w:hAnsi="Book Antiqua"/>
          <w:b/>
          <w:sz w:val="22"/>
          <w:szCs w:val="22"/>
        </w:rPr>
        <w:t>A.Subramaniam</w:t>
      </w:r>
      <w:r w:rsidRPr="00131F9D">
        <w:rPr>
          <w:rFonts w:ascii="Book Antiqua" w:hAnsi="Book Antiqua"/>
          <w:sz w:val="22"/>
          <w:szCs w:val="22"/>
        </w:rPr>
        <w:t>)</w:t>
      </w:r>
    </w:p>
    <w:p w:rsidR="00BF5F63" w:rsidRPr="00131F9D" w:rsidRDefault="00BF5F63" w:rsidP="00BF5F63">
      <w:pPr>
        <w:pStyle w:val="BodyText3"/>
        <w:ind w:firstLine="720"/>
        <w:jc w:val="right"/>
        <w:rPr>
          <w:rFonts w:ascii="Book Antiqua" w:hAnsi="Book Antiqua"/>
          <w:sz w:val="22"/>
          <w:szCs w:val="22"/>
        </w:rPr>
      </w:pPr>
      <w:r w:rsidRPr="00131F9D">
        <w:rPr>
          <w:rFonts w:ascii="Book Antiqua" w:hAnsi="Book Antiqua"/>
          <w:sz w:val="22"/>
          <w:szCs w:val="22"/>
        </w:rPr>
        <w:t>Authorized Signatory</w:t>
      </w:r>
    </w:p>
    <w:p w:rsidR="00F76302" w:rsidRDefault="00F76302"/>
    <w:sectPr w:rsidR="00F7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BCF"/>
    <w:multiLevelType w:val="hybridMultilevel"/>
    <w:tmpl w:val="09FEA7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B111C"/>
    <w:multiLevelType w:val="hybridMultilevel"/>
    <w:tmpl w:val="E6E20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1F651A"/>
    <w:multiLevelType w:val="hybridMultilevel"/>
    <w:tmpl w:val="FF203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5C6875"/>
    <w:multiLevelType w:val="hybridMultilevel"/>
    <w:tmpl w:val="FEF0EF32"/>
    <w:lvl w:ilvl="0" w:tplc="A12E06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81DCE"/>
    <w:multiLevelType w:val="hybridMultilevel"/>
    <w:tmpl w:val="09FEA7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63"/>
    <w:rsid w:val="003C7C55"/>
    <w:rsid w:val="00BF5F63"/>
    <w:rsid w:val="00F7630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DC845-0B9C-42D2-AC21-06A61014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63"/>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F5F63"/>
    <w:pPr>
      <w:spacing w:after="0" w:line="240" w:lineRule="auto"/>
      <w:jc w:val="both"/>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BF5F63"/>
    <w:rPr>
      <w:rFonts w:ascii="Times New Roman" w:eastAsia="Times New Roman" w:hAnsi="Times New Roman" w:cs="Times New Roman"/>
      <w:sz w:val="28"/>
      <w:szCs w:val="24"/>
      <w:lang w:bidi="ar-SA"/>
    </w:rPr>
  </w:style>
  <w:style w:type="paragraph" w:styleId="ListParagraph">
    <w:name w:val="List Paragraph"/>
    <w:basedOn w:val="Normal"/>
    <w:link w:val="ListParagraphChar"/>
    <w:uiPriority w:val="34"/>
    <w:qFormat/>
    <w:rsid w:val="00BF5F63"/>
    <w:pPr>
      <w:ind w:left="720"/>
      <w:contextualSpacing/>
    </w:pPr>
  </w:style>
  <w:style w:type="character" w:customStyle="1" w:styleId="ListParagraphChar">
    <w:name w:val="List Paragraph Char"/>
    <w:link w:val="ListParagraph"/>
    <w:uiPriority w:val="34"/>
    <w:locked/>
    <w:rsid w:val="00BF5F63"/>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NetSoft</cp:lastModifiedBy>
  <cp:revision>2</cp:revision>
  <dcterms:created xsi:type="dcterms:W3CDTF">2016-11-24T08:15:00Z</dcterms:created>
  <dcterms:modified xsi:type="dcterms:W3CDTF">2016-11-24T08:15:00Z</dcterms:modified>
</cp:coreProperties>
</file>